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试译</w:t>
      </w:r>
    </w:p>
    <w:p>
      <w:pPr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　　鱼离水则身枯，心离书则神索。读书是一种生活方式，也是一种精神追求。习近平总书记深刻指出：“阅读是人类获取知识、启智增慧、培养道德的重要途径，可以让人得到思想启发，树立崇高理想，涵养浩然之气。”书页里，蕴藏着万千气象。人们徜徉其间，看成败、鉴得失、知兴替，情飞扬、志高昂、人灵秀，知廉耻、懂荣辱、辨是非，既能汲取知识雨露，也能吸收思想精华，学以益智、学以励志、学以立德、学以修身，在春风化雨中得到成长与淬炼。</w:t>
      </w:r>
    </w:p>
    <w:p>
      <w:pPr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　　时代快速发展，阅读的方式日新月异。有报告显示，过去一年，某短视频平台时长超过5分钟的读书类视频发布数量同比增长达279.44%，直播观看人次同比增长近一倍。无论是一页页地翻，还是一屏屏地刷，抑或是一段段地听，阅读助人开阔视野、陶冶情操、提升境界的功能没变，依然具有独特魅力。重内涵而非华而不实，重积淀而不急功近利，读书的个人意趣和社会效益必将日益彰显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超粗黑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304FA"/>
    <w:rsid w:val="004328C0"/>
    <w:rsid w:val="007F2966"/>
    <w:rsid w:val="008304FA"/>
    <w:rsid w:val="7FBDF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86</Words>
  <Characters>495</Characters>
  <Lines>4</Lines>
  <Paragraphs>1</Paragraphs>
  <TotalTime>7</TotalTime>
  <ScaleCrop>false</ScaleCrop>
  <LinksUpToDate>false</LinksUpToDate>
  <CharactersWithSpaces>580</CharactersWithSpaces>
  <Application>WPS Office_11.8.2.9831_F1E327BC-269C-435d-A152-05C5408002CA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2023-05-04T22:45:00Z</dcterms:created>
  <dc:creator>LI LI</dc:creator>
  <cp:lastModifiedBy>user</cp:lastModifiedBy>
  <dcterms:modified xsi:type="dcterms:W3CDTF">2023-05-10T10:05:37Z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2052-11.8.2.9831</vt:lpwstr>
  </property>
</Properties>
</file>