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办事大厅流程使用说明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0" w:firstLineChars="0"/>
        <w:textAlignment w:val="auto"/>
        <w:outlineLvl w:val="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登录方式</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通过登录服务门户，在常用应用列表里面找到“办事大厅”，点击进入；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953260" cy="1967230"/>
            <wp:effectExtent l="0" t="0" r="8890" b="13970"/>
            <wp:docPr id="1" name="图片 1" descr="服务门户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服务门户1"/>
                    <pic:cNvPicPr>
                      <a:picLocks noChangeAspect="1"/>
                    </pic:cNvPicPr>
                  </pic:nvPicPr>
                  <pic:blipFill>
                    <a:blip r:embed="rId4"/>
                    <a:stretch>
                      <a:fillRect/>
                    </a:stretch>
                  </pic:blipFill>
                  <pic:spPr>
                    <a:xfrm>
                      <a:off x="0" y="0"/>
                      <a:ext cx="1953260" cy="1967230"/>
                    </a:xfrm>
                    <a:prstGeom prst="rect">
                      <a:avLst/>
                    </a:prstGeom>
                  </pic:spPr>
                </pic:pic>
              </a:graphicData>
            </a:graphic>
          </wp:inline>
        </w:drawing>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通过地址栏输入网址：</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"http://swzx.kmmu.edu.cn/" </w:instrText>
      </w:r>
      <w:r>
        <w:rPr>
          <w:rFonts w:hint="eastAsia" w:ascii="宋体" w:hAnsi="宋体" w:eastAsia="宋体" w:cs="宋体"/>
          <w:sz w:val="24"/>
          <w:szCs w:val="24"/>
          <w:lang w:val="en-US" w:eastAsia="zh-CN"/>
        </w:rPr>
        <w:fldChar w:fldCharType="separate"/>
      </w:r>
      <w:r>
        <w:rPr>
          <w:rStyle w:val="4"/>
          <w:rFonts w:hint="eastAsia" w:ascii="宋体" w:hAnsi="宋体" w:eastAsia="宋体" w:cs="宋体"/>
          <w:sz w:val="24"/>
          <w:szCs w:val="24"/>
          <w:lang w:val="en-US" w:eastAsia="zh-CN"/>
        </w:rPr>
        <w:t>http://swzx.kmmu.edu.cn/</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，账号密码为统一身份认证账号密码；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4621530" cy="2083435"/>
            <wp:effectExtent l="0" t="0" r="7620" b="12065"/>
            <wp:docPr id="2" name="图片 2" descr="办事大厅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办事大厅1"/>
                    <pic:cNvPicPr>
                      <a:picLocks noChangeAspect="1"/>
                    </pic:cNvPicPr>
                  </pic:nvPicPr>
                  <pic:blipFill>
                    <a:blip r:embed="rId5"/>
                    <a:stretch>
                      <a:fillRect/>
                    </a:stretch>
                  </pic:blipFill>
                  <pic:spPr>
                    <a:xfrm>
                      <a:off x="0" y="0"/>
                      <a:ext cx="4621530" cy="2083435"/>
                    </a:xfrm>
                    <a:prstGeom prst="rect">
                      <a:avLst/>
                    </a:prstGeom>
                  </pic:spPr>
                </pic:pic>
              </a:graphicData>
            </a:graphic>
          </wp:inline>
        </w:drawing>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关注智慧昆医公众号，点击右下方“微门户”进入，找到事务办理一栏的“办事大厅”，点击进入；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287905" cy="1474470"/>
            <wp:effectExtent l="0" t="0" r="17145" b="11430"/>
            <wp:docPr id="3" name="图片 3" descr="微门户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门户1"/>
                    <pic:cNvPicPr>
                      <a:picLocks noChangeAspect="1"/>
                    </pic:cNvPicPr>
                  </pic:nvPicPr>
                  <pic:blipFill>
                    <a:blip r:embed="rId6"/>
                    <a:srcRect t="65724"/>
                    <a:stretch>
                      <a:fillRect/>
                    </a:stretch>
                  </pic:blipFill>
                  <pic:spPr>
                    <a:xfrm>
                      <a:off x="0" y="0"/>
                      <a:ext cx="2287905" cy="1474470"/>
                    </a:xfrm>
                    <a:prstGeom prst="rect">
                      <a:avLst/>
                    </a:prstGeom>
                  </pic:spPr>
                </pic:pic>
              </a:graphicData>
            </a:graphic>
          </wp:inline>
        </w:drawing>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下载昆明医科大学APP，在事务办理一栏的“办事大厅”，点击进入（步骤同3）；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0" w:firstLineChars="0"/>
        <w:textAlignment w:val="auto"/>
        <w:outlineLvl w:val="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事务申请办理</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PC端申请办理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1、申请人申请事务</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点击事务大厅进入事务列表，可以查看当前自己能申请的所有流程；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64150" cy="2496185"/>
            <wp:effectExtent l="0" t="0" r="12700" b="18415"/>
            <wp:docPr id="4" name="图片 4" descr="办事大厅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办事大厅2"/>
                    <pic:cNvPicPr>
                      <a:picLocks noChangeAspect="1"/>
                    </pic:cNvPicPr>
                  </pic:nvPicPr>
                  <pic:blipFill>
                    <a:blip r:embed="rId7"/>
                    <a:stretch>
                      <a:fillRect/>
                    </a:stretch>
                  </pic:blipFill>
                  <pic:spPr>
                    <a:xfrm>
                      <a:off x="0" y="0"/>
                      <a:ext cx="5264150" cy="2496185"/>
                    </a:xfrm>
                    <a:prstGeom prst="rect">
                      <a:avLst/>
                    </a:prstGeom>
                  </pic:spPr>
                </pic:pic>
              </a:graphicData>
            </a:graphic>
          </wp:inline>
        </w:drawing>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可以点击每个小卡片的右上角的“办理”按钮，直接进入事务表单的申请页面，也可以点击事务卡片的其他地方（除办理按钮外）查看当前事务的办理指南、办理流程、注意事项等内容；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66690" cy="2479675"/>
            <wp:effectExtent l="0" t="0" r="10160" b="15875"/>
            <wp:docPr id="5" name="图片 5" descr="办事大厅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办事大厅3"/>
                    <pic:cNvPicPr>
                      <a:picLocks noChangeAspect="1"/>
                    </pic:cNvPicPr>
                  </pic:nvPicPr>
                  <pic:blipFill>
                    <a:blip r:embed="rId8"/>
                    <a:stretch>
                      <a:fillRect/>
                    </a:stretch>
                  </pic:blipFill>
                  <pic:spPr>
                    <a:xfrm>
                      <a:off x="0" y="0"/>
                      <a:ext cx="5266690" cy="2479675"/>
                    </a:xfrm>
                    <a:prstGeom prst="rect">
                      <a:avLst/>
                    </a:prstGeom>
                  </pic:spPr>
                </pic:pic>
              </a:graphicData>
            </a:graphic>
          </wp:inline>
        </w:drawing>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点击办理后可以看到当前待填写的表单内容（表单内容待填写字段必须尽量填写完整），右侧可以点击查看当前所在流程节点以及办理的整个流程；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3446145" cy="2667000"/>
            <wp:effectExtent l="0" t="0" r="1905" b="0"/>
            <wp:docPr id="6" name="图片 6" descr="办事大厅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办事大厅4"/>
                    <pic:cNvPicPr>
                      <a:picLocks noChangeAspect="1"/>
                    </pic:cNvPicPr>
                  </pic:nvPicPr>
                  <pic:blipFill>
                    <a:blip r:embed="rId9"/>
                    <a:stretch>
                      <a:fillRect/>
                    </a:stretch>
                  </pic:blipFill>
                  <pic:spPr>
                    <a:xfrm>
                      <a:off x="0" y="0"/>
                      <a:ext cx="3446145" cy="2667000"/>
                    </a:xfrm>
                    <a:prstGeom prst="rect">
                      <a:avLst/>
                    </a:prstGeom>
                  </pic:spPr>
                </pic:pic>
              </a:graphicData>
            </a:graphic>
          </wp:inline>
        </w:drawing>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表单填写完成后，点击右上角“办理”按钮，弹出办理弹窗，点击提交办理到下一个结点或者点击暂存文档到我的草稿箱；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3896360" cy="3447415"/>
            <wp:effectExtent l="0" t="0" r="8890" b="635"/>
            <wp:docPr id="7" name="图片 7" descr="办事大厅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办事大厅5"/>
                    <pic:cNvPicPr>
                      <a:picLocks noChangeAspect="1"/>
                    </pic:cNvPicPr>
                  </pic:nvPicPr>
                  <pic:blipFill>
                    <a:blip r:embed="rId10"/>
                    <a:stretch>
                      <a:fillRect/>
                    </a:stretch>
                  </pic:blipFill>
                  <pic:spPr>
                    <a:xfrm>
                      <a:off x="0" y="0"/>
                      <a:ext cx="3896360" cy="3447415"/>
                    </a:xfrm>
                    <a:prstGeom prst="rect">
                      <a:avLst/>
                    </a:prstGeom>
                  </pic:spPr>
                </pic:pic>
              </a:graphicData>
            </a:graphic>
          </wp:inline>
        </w:drawing>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提交办理后下一节点的办理人会看到自己的待办提醒，可以点击直接办理，或者登陆办事大厅（网址为：</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"http://swzx.kmmu.edu.cn/" </w:instrText>
      </w:r>
      <w:r>
        <w:rPr>
          <w:rFonts w:hint="eastAsia" w:ascii="宋体" w:hAnsi="宋体" w:eastAsia="宋体" w:cs="宋体"/>
          <w:sz w:val="24"/>
          <w:szCs w:val="24"/>
          <w:lang w:val="en-US" w:eastAsia="zh-CN"/>
        </w:rPr>
        <w:fldChar w:fldCharType="separate"/>
      </w:r>
      <w:r>
        <w:rPr>
          <w:rStyle w:val="4"/>
          <w:rFonts w:hint="eastAsia" w:ascii="宋体" w:hAnsi="宋体" w:eastAsia="宋体" w:cs="宋体"/>
          <w:sz w:val="24"/>
          <w:szCs w:val="24"/>
          <w:lang w:val="en-US" w:eastAsia="zh-CN"/>
        </w:rPr>
        <w:t>http://swzx.kmmu.edu.cn/</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）进行办理，可以根据我的待办、我的申请 、我的关注、我的待阅、我的草稿来进行事务办理、查看；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66690" cy="2499360"/>
            <wp:effectExtent l="0" t="0" r="10160" b="15240"/>
            <wp:docPr id="8" name="图片 8" descr="办事大厅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办事大厅6"/>
                    <pic:cNvPicPr>
                      <a:picLocks noChangeAspect="1"/>
                    </pic:cNvPicPr>
                  </pic:nvPicPr>
                  <pic:blipFill>
                    <a:blip r:embed="rId11"/>
                    <a:stretch>
                      <a:fillRect/>
                    </a:stretch>
                  </pic:blipFill>
                  <pic:spPr>
                    <a:xfrm>
                      <a:off x="0" y="0"/>
                      <a:ext cx="5266690" cy="249936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2、事务办理人办理事务</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下一节点办理人在办事大厅首页里“我的待办”下看到当前需要办理的事务，点击事务的名字直接进入事务的办理页面；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61610" cy="2496185"/>
            <wp:effectExtent l="0" t="0" r="15240" b="18415"/>
            <wp:docPr id="10" name="图片 10" descr="办事大厅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办事大厅6-1"/>
                    <pic:cNvPicPr>
                      <a:picLocks noChangeAspect="1"/>
                    </pic:cNvPicPr>
                  </pic:nvPicPr>
                  <pic:blipFill>
                    <a:blip r:embed="rId12"/>
                    <a:stretch>
                      <a:fillRect/>
                    </a:stretch>
                  </pic:blipFill>
                  <pic:spPr>
                    <a:xfrm>
                      <a:off x="0" y="0"/>
                      <a:ext cx="5261610" cy="2496185"/>
                    </a:xfrm>
                    <a:prstGeom prst="rect">
                      <a:avLst/>
                    </a:prstGeom>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进入办理页面后请办理人详细审核表单内容是否属实并填写办理意见，可以将办理意见加入到常用意见中，填写完成之后提交办理；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70500" cy="3300730"/>
            <wp:effectExtent l="0" t="0" r="6350" b="13970"/>
            <wp:docPr id="9" name="图片 9" descr="办事大厅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办事大厅7"/>
                    <pic:cNvPicPr>
                      <a:picLocks noChangeAspect="1"/>
                    </pic:cNvPicPr>
                  </pic:nvPicPr>
                  <pic:blipFill>
                    <a:blip r:embed="rId13"/>
                    <a:stretch>
                      <a:fillRect/>
                    </a:stretch>
                  </pic:blipFill>
                  <pic:spPr>
                    <a:xfrm>
                      <a:off x="0" y="0"/>
                      <a:ext cx="5270500" cy="3300730"/>
                    </a:xfrm>
                    <a:prstGeom prst="rect">
                      <a:avLst/>
                    </a:prstGeom>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最后一个办理结点的办理人可以直接填写办理意见后点击办理结束；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71770" cy="3277870"/>
            <wp:effectExtent l="0" t="0" r="5080" b="17780"/>
            <wp:docPr id="11" name="图片 11" descr="办事大厅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办事大厅8"/>
                    <pic:cNvPicPr>
                      <a:picLocks noChangeAspect="1"/>
                    </pic:cNvPicPr>
                  </pic:nvPicPr>
                  <pic:blipFill>
                    <a:blip r:embed="rId14"/>
                    <a:stretch>
                      <a:fillRect/>
                    </a:stretch>
                  </pic:blipFill>
                  <pic:spPr>
                    <a:xfrm>
                      <a:off x="0" y="0"/>
                      <a:ext cx="5271770" cy="3277870"/>
                    </a:xfrm>
                    <a:prstGeom prst="rect">
                      <a:avLst/>
                    </a:prstGeom>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公众号/移动校园申请办理</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申请人申请事务</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进入“智慧昆医”公众号，点击进入微门户（或者进入昆明医科大学APP），在事务办理一栏点击“办事大厅”进入移动端办事大厅页面；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287905" cy="1474470"/>
            <wp:effectExtent l="0" t="0" r="17145" b="11430"/>
            <wp:docPr id="12" name="图片 12" descr="微门户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门户1"/>
                    <pic:cNvPicPr>
                      <a:picLocks noChangeAspect="1"/>
                    </pic:cNvPicPr>
                  </pic:nvPicPr>
                  <pic:blipFill>
                    <a:blip r:embed="rId6"/>
                    <a:srcRect t="65724"/>
                    <a:stretch>
                      <a:fillRect/>
                    </a:stretch>
                  </pic:blipFill>
                  <pic:spPr>
                    <a:xfrm>
                      <a:off x="0" y="0"/>
                      <a:ext cx="2287905" cy="1474470"/>
                    </a:xfrm>
                    <a:prstGeom prst="rect">
                      <a:avLst/>
                    </a:prstGeom>
                  </pic:spPr>
                </pic:pic>
              </a:graphicData>
            </a:graphic>
          </wp:inline>
        </w:drawing>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在事务大厅移动端可以看到自己能申请办理的事务，根据需要自己选择事务申请；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416175" cy="3423285"/>
            <wp:effectExtent l="0" t="0" r="3175" b="5715"/>
            <wp:docPr id="13" name="图片 13" descr="移动端办事大厅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移动端办事大厅2"/>
                    <pic:cNvPicPr>
                      <a:picLocks noChangeAspect="1"/>
                    </pic:cNvPicPr>
                  </pic:nvPicPr>
                  <pic:blipFill>
                    <a:blip r:embed="rId15"/>
                    <a:srcRect t="21022" b="12022"/>
                    <a:stretch>
                      <a:fillRect/>
                    </a:stretch>
                  </pic:blipFill>
                  <pic:spPr>
                    <a:xfrm>
                      <a:off x="0" y="0"/>
                      <a:ext cx="2416175" cy="3423285"/>
                    </a:xfrm>
                    <a:prstGeom prst="rect">
                      <a:avLst/>
                    </a:prstGeom>
                  </pic:spPr>
                </pic:pic>
              </a:graphicData>
            </a:graphic>
          </wp:inline>
        </w:drawing>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点击对应的图标进入事务申请，填写完成后点击下方的“下一步”按钮弹出弹窗；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313940" cy="4166235"/>
            <wp:effectExtent l="0" t="0" r="10160" b="5715"/>
            <wp:docPr id="14" name="图片 14" descr="移动端办事大厅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移动端办事大厅2-1"/>
                    <pic:cNvPicPr>
                      <a:picLocks noChangeAspect="1"/>
                    </pic:cNvPicPr>
                  </pic:nvPicPr>
                  <pic:blipFill>
                    <a:blip r:embed="rId16"/>
                    <a:stretch>
                      <a:fillRect/>
                    </a:stretch>
                  </pic:blipFill>
                  <pic:spPr>
                    <a:xfrm>
                      <a:off x="0" y="0"/>
                      <a:ext cx="2313940" cy="4166235"/>
                    </a:xfrm>
                    <a:prstGeom prst="rect">
                      <a:avLst/>
                    </a:prstGeom>
                  </pic:spPr>
                </pic:pic>
              </a:graphicData>
            </a:graphic>
          </wp:inline>
        </w:drawing>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下一个结点为默认的，事务审批人一般为默认，可以选中后点击提交办理进入下一个结点；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263140" cy="3848100"/>
            <wp:effectExtent l="0" t="0" r="3810" b="0"/>
            <wp:docPr id="15" name="图片 15" descr="移动端办事大厅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移动端办事大厅2-2"/>
                    <pic:cNvPicPr>
                      <a:picLocks noChangeAspect="1"/>
                    </pic:cNvPicPr>
                  </pic:nvPicPr>
                  <pic:blipFill>
                    <a:blip r:embed="rId17"/>
                    <a:stretch>
                      <a:fillRect/>
                    </a:stretch>
                  </pic:blipFill>
                  <pic:spPr>
                    <a:xfrm>
                      <a:off x="0" y="0"/>
                      <a:ext cx="2263140" cy="3848100"/>
                    </a:xfrm>
                    <a:prstGeom prst="rect">
                      <a:avLst/>
                    </a:prstGeom>
                  </pic:spPr>
                </pic:pic>
              </a:graphicData>
            </a:graphic>
          </wp:inline>
        </w:drawing>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事务办理人办理事务</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可以点击蓝色的待办事项查看所有待办的事务流程，或者下方在我的待办里面看我需要办理的事务，根据选项可以筛选已办理、待办理、抄送我的等事务；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299970" cy="4297045"/>
            <wp:effectExtent l="0" t="0" r="5080" b="8255"/>
            <wp:docPr id="17" name="图片 17" descr="移动端办事大厅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移动端办事大厅1"/>
                    <pic:cNvPicPr>
                      <a:picLocks noChangeAspect="1"/>
                    </pic:cNvPicPr>
                  </pic:nvPicPr>
                  <pic:blipFill>
                    <a:blip r:embed="rId18"/>
                    <a:stretch>
                      <a:fillRect/>
                    </a:stretch>
                  </pic:blipFill>
                  <pic:spPr>
                    <a:xfrm>
                      <a:off x="0" y="0"/>
                      <a:ext cx="2299970" cy="4297045"/>
                    </a:xfrm>
                    <a:prstGeom prst="rect">
                      <a:avLst/>
                    </a:prstGeom>
                  </pic:spPr>
                </pic:pic>
              </a:graphicData>
            </a:graphic>
          </wp:inline>
        </w:drawing>
      </w:r>
      <w:r>
        <w:rPr>
          <w:rFonts w:hint="eastAsia" w:ascii="宋体" w:hAnsi="宋体" w:eastAsia="宋体" w:cs="宋体"/>
          <w:sz w:val="24"/>
          <w:szCs w:val="24"/>
          <w:lang w:val="en-US" w:eastAsia="zh-CN"/>
        </w:rPr>
        <w:drawing>
          <wp:inline distT="0" distB="0" distL="114300" distR="114300">
            <wp:extent cx="2291715" cy="4293235"/>
            <wp:effectExtent l="0" t="0" r="13335" b="12065"/>
            <wp:docPr id="16" name="图片 16" descr="移动端办事大厅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移动端办事大厅3"/>
                    <pic:cNvPicPr>
                      <a:picLocks noChangeAspect="1"/>
                    </pic:cNvPicPr>
                  </pic:nvPicPr>
                  <pic:blipFill>
                    <a:blip r:embed="rId19"/>
                    <a:stretch>
                      <a:fillRect/>
                    </a:stretch>
                  </pic:blipFill>
                  <pic:spPr>
                    <a:xfrm>
                      <a:off x="0" y="0"/>
                      <a:ext cx="2291715" cy="4293235"/>
                    </a:xfrm>
                    <a:prstGeom prst="rect">
                      <a:avLst/>
                    </a:prstGeom>
                  </pic:spPr>
                </pic:pic>
              </a:graphicData>
            </a:graphic>
          </wp:inline>
        </w:drawing>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进入办理页面后请办理人详细审核表单内容是否属实并填写办理意见，填写完成之后提交办理，最后一个办理结点的办理人可以直接填写办理意见后点击办理结束；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bookmarkStart w:id="0" w:name="_GoBack"/>
      <w:r>
        <w:rPr>
          <w:rFonts w:hint="eastAsia" w:ascii="宋体" w:hAnsi="宋体" w:eastAsia="宋体" w:cs="宋体"/>
          <w:sz w:val="24"/>
          <w:szCs w:val="24"/>
          <w:lang w:val="en-US" w:eastAsia="zh-CN"/>
        </w:rPr>
        <w:drawing>
          <wp:inline distT="0" distB="0" distL="114300" distR="114300">
            <wp:extent cx="2480310" cy="4167505"/>
            <wp:effectExtent l="0" t="0" r="15240" b="4445"/>
            <wp:docPr id="18" name="图片 18" descr="移动端办事大厅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移动端办事大厅3-2"/>
                    <pic:cNvPicPr>
                      <a:picLocks noChangeAspect="1"/>
                    </pic:cNvPicPr>
                  </pic:nvPicPr>
                  <pic:blipFill>
                    <a:blip r:embed="rId20"/>
                    <a:stretch>
                      <a:fillRect/>
                    </a:stretch>
                  </pic:blipFill>
                  <pic:spPr>
                    <a:xfrm>
                      <a:off x="0" y="0"/>
                      <a:ext cx="2480310" cy="4167505"/>
                    </a:xfrm>
                    <a:prstGeom prst="rect">
                      <a:avLst/>
                    </a:prstGeom>
                  </pic:spPr>
                </pic:pic>
              </a:graphicData>
            </a:graphic>
          </wp:inline>
        </w:drawing>
      </w:r>
      <w:bookmarkEnd w:id="0"/>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点击下方“我的待办”、“我的申请”，可以查看待办事务和已申请的事务，根据自己的需求进行事务筛选；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511425" cy="3803015"/>
            <wp:effectExtent l="0" t="0" r="3175" b="6985"/>
            <wp:docPr id="19" name="图片 19" descr="移动端办事大厅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移动端办事大厅4"/>
                    <pic:cNvPicPr>
                      <a:picLocks noChangeAspect="1"/>
                    </pic:cNvPicPr>
                  </pic:nvPicPr>
                  <pic:blipFill>
                    <a:blip r:embed="rId21"/>
                    <a:stretch>
                      <a:fillRect/>
                    </a:stretch>
                  </pic:blipFill>
                  <pic:spPr>
                    <a:xfrm>
                      <a:off x="0" y="0"/>
                      <a:ext cx="2511425" cy="3803015"/>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0" w:firstLineChars="0"/>
        <w:textAlignment w:val="auto"/>
        <w:outlineLvl w:val="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待办事务提醒</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待办事务目前提供了公众号待办提醒和昆明医科大学APP提醒，部分流程配置了短信提醒；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437765" cy="4585970"/>
            <wp:effectExtent l="0" t="0" r="635" b="5080"/>
            <wp:docPr id="20" name="图片 20" descr="移动端办事大厅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移动端办事大厅5"/>
                    <pic:cNvPicPr>
                      <a:picLocks noChangeAspect="1"/>
                    </pic:cNvPicPr>
                  </pic:nvPicPr>
                  <pic:blipFill>
                    <a:blip r:embed="rId22"/>
                    <a:stretch>
                      <a:fillRect/>
                    </a:stretch>
                  </pic:blipFill>
                  <pic:spPr>
                    <a:xfrm>
                      <a:off x="0" y="0"/>
                      <a:ext cx="2437765" cy="4585970"/>
                    </a:xfrm>
                    <a:prstGeom prst="rect">
                      <a:avLst/>
                    </a:prstGeom>
                  </pic:spPr>
                </pic:pic>
              </a:graphicData>
            </a:graphic>
          </wp:inline>
        </w:drawing>
      </w:r>
      <w:r>
        <w:rPr>
          <w:rFonts w:hint="eastAsia" w:ascii="宋体" w:hAnsi="宋体" w:eastAsia="宋体" w:cs="宋体"/>
          <w:sz w:val="24"/>
          <w:szCs w:val="24"/>
          <w:lang w:val="en-US" w:eastAsia="zh-CN"/>
        </w:rPr>
        <w:drawing>
          <wp:inline distT="0" distB="0" distL="114300" distR="114300">
            <wp:extent cx="2390775" cy="4583430"/>
            <wp:effectExtent l="0" t="0" r="9525" b="7620"/>
            <wp:docPr id="21" name="图片 21" descr="移动端办事大厅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移动端办事大厅5-1"/>
                    <pic:cNvPicPr>
                      <a:picLocks noChangeAspect="1"/>
                    </pic:cNvPicPr>
                  </pic:nvPicPr>
                  <pic:blipFill>
                    <a:blip r:embed="rId23"/>
                    <a:stretch>
                      <a:fillRect/>
                    </a:stretch>
                  </pic:blipFill>
                  <pic:spPr>
                    <a:xfrm>
                      <a:off x="0" y="0"/>
                      <a:ext cx="2390775" cy="4583430"/>
                    </a:xfrm>
                    <a:prstGeom prst="rect">
                      <a:avLst/>
                    </a:prstGeom>
                  </pic:spPr>
                </pic:pic>
              </a:graphicData>
            </a:graphic>
          </wp:inline>
        </w:drawing>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短信发送待办提醒需要在统一身份认证的时候绑定了用户手机号，智慧昆医公众号待办提醒需要微信关注“智慧昆医”公众号，并且登录微门户后才可以收到待办提醒。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7902A"/>
    <w:multiLevelType w:val="singleLevel"/>
    <w:tmpl w:val="89D7902A"/>
    <w:lvl w:ilvl="0" w:tentative="0">
      <w:start w:val="1"/>
      <w:numFmt w:val="decimal"/>
      <w:suff w:val="nothing"/>
      <w:lvlText w:val="（%1）"/>
      <w:lvlJc w:val="left"/>
    </w:lvl>
  </w:abstractNum>
  <w:abstractNum w:abstractNumId="1">
    <w:nsid w:val="AA7FDDDB"/>
    <w:multiLevelType w:val="singleLevel"/>
    <w:tmpl w:val="AA7FDDDB"/>
    <w:lvl w:ilvl="0" w:tentative="0">
      <w:start w:val="1"/>
      <w:numFmt w:val="decimal"/>
      <w:suff w:val="nothing"/>
      <w:lvlText w:val="%1、"/>
      <w:lvlJc w:val="left"/>
    </w:lvl>
  </w:abstractNum>
  <w:abstractNum w:abstractNumId="2">
    <w:nsid w:val="B42F3351"/>
    <w:multiLevelType w:val="singleLevel"/>
    <w:tmpl w:val="B42F3351"/>
    <w:lvl w:ilvl="0" w:tentative="0">
      <w:start w:val="1"/>
      <w:numFmt w:val="decimal"/>
      <w:suff w:val="nothing"/>
      <w:lvlText w:val="（%1）"/>
      <w:lvlJc w:val="left"/>
    </w:lvl>
  </w:abstractNum>
  <w:abstractNum w:abstractNumId="3">
    <w:nsid w:val="BB702FFD"/>
    <w:multiLevelType w:val="singleLevel"/>
    <w:tmpl w:val="BB702FFD"/>
    <w:lvl w:ilvl="0" w:tentative="0">
      <w:start w:val="1"/>
      <w:numFmt w:val="decimal"/>
      <w:suff w:val="nothing"/>
      <w:lvlText w:val="%1、"/>
      <w:lvlJc w:val="left"/>
    </w:lvl>
  </w:abstractNum>
  <w:abstractNum w:abstractNumId="4">
    <w:nsid w:val="F3B4506D"/>
    <w:multiLevelType w:val="singleLevel"/>
    <w:tmpl w:val="F3B4506D"/>
    <w:lvl w:ilvl="0" w:tentative="0">
      <w:start w:val="1"/>
      <w:numFmt w:val="decimal"/>
      <w:suff w:val="nothing"/>
      <w:lvlText w:val="（%1）"/>
      <w:lvlJc w:val="left"/>
    </w:lvl>
  </w:abstractNum>
  <w:abstractNum w:abstractNumId="5">
    <w:nsid w:val="30B712AC"/>
    <w:multiLevelType w:val="singleLevel"/>
    <w:tmpl w:val="30B712AC"/>
    <w:lvl w:ilvl="0" w:tentative="0">
      <w:start w:val="1"/>
      <w:numFmt w:val="decimal"/>
      <w:suff w:val="nothing"/>
      <w:lvlText w:val="（%1）"/>
      <w:lvlJc w:val="left"/>
    </w:lvl>
  </w:abstractNum>
  <w:abstractNum w:abstractNumId="6">
    <w:nsid w:val="3F212F56"/>
    <w:multiLevelType w:val="singleLevel"/>
    <w:tmpl w:val="3F212F56"/>
    <w:lvl w:ilvl="0" w:tentative="0">
      <w:start w:val="1"/>
      <w:numFmt w:val="chineseCounting"/>
      <w:suff w:val="nothing"/>
      <w:lvlText w:val="%1、"/>
      <w:lvlJc w:val="left"/>
      <w:rPr>
        <w:rFonts w:hint="eastAsia"/>
      </w:rPr>
    </w:lvl>
  </w:abstractNum>
  <w:abstractNum w:abstractNumId="7">
    <w:nsid w:val="4B4EA95D"/>
    <w:multiLevelType w:val="singleLevel"/>
    <w:tmpl w:val="4B4EA95D"/>
    <w:lvl w:ilvl="0" w:tentative="0">
      <w:start w:val="1"/>
      <w:numFmt w:val="chineseCounting"/>
      <w:suff w:val="nothing"/>
      <w:lvlText w:val="（%1）"/>
      <w:lvlJc w:val="left"/>
      <w:pPr>
        <w:ind w:left="0" w:firstLine="420"/>
      </w:pPr>
      <w:rPr>
        <w:rFonts w:hint="eastAsia"/>
      </w:rPr>
    </w:lvl>
  </w:abstractNum>
  <w:abstractNum w:abstractNumId="8">
    <w:nsid w:val="5D8C40B3"/>
    <w:multiLevelType w:val="singleLevel"/>
    <w:tmpl w:val="5D8C40B3"/>
    <w:lvl w:ilvl="0" w:tentative="0">
      <w:start w:val="1"/>
      <w:numFmt w:val="decimal"/>
      <w:suff w:val="nothing"/>
      <w:lvlText w:val="%1、"/>
      <w:lvlJc w:val="left"/>
    </w:lvl>
  </w:abstractNum>
  <w:num w:numId="1">
    <w:abstractNumId w:val="6"/>
  </w:num>
  <w:num w:numId="2">
    <w:abstractNumId w:val="8"/>
  </w:num>
  <w:num w:numId="3">
    <w:abstractNumId w:val="7"/>
  </w:num>
  <w:num w:numId="4">
    <w:abstractNumId w:val="5"/>
  </w:num>
  <w:num w:numId="5">
    <w:abstractNumId w:val="4"/>
  </w:num>
  <w:num w:numId="6">
    <w:abstractNumId w:val="3"/>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74621"/>
    <w:rsid w:val="17DE66DA"/>
    <w:rsid w:val="2006445A"/>
    <w:rsid w:val="62E74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1211</Words>
  <Characters>1274</Characters>
  <Lines>0</Lines>
  <Paragraphs>0</Paragraphs>
  <TotalTime>20</TotalTime>
  <ScaleCrop>false</ScaleCrop>
  <LinksUpToDate>false</LinksUpToDate>
  <CharactersWithSpaces>1282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2022-04-13T04:26:00Z</dcterms:created>
  <dc:creator>缘</dc:creator>
  <cp:lastModifiedBy>缘</cp:lastModifiedBy>
  <dcterms:modified xsi:type="dcterms:W3CDTF">2022-04-15T10:12:35Z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4FE7178CD7B74CACA82B2AACB918F2B6</vt:lpwstr>
  </property>
</Properties>
</file>